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6E9E7955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B87174">
        <w:rPr>
          <w:rFonts w:ascii="Times New Roman" w:hAnsi="Times New Roman"/>
          <w:b/>
          <w:sz w:val="24"/>
          <w:szCs w:val="24"/>
        </w:rPr>
        <w:t>2019.0</w:t>
      </w:r>
      <w:r w:rsidR="00726AE2">
        <w:rPr>
          <w:rFonts w:ascii="Times New Roman" w:hAnsi="Times New Roman"/>
          <w:b/>
          <w:sz w:val="24"/>
          <w:szCs w:val="24"/>
        </w:rPr>
        <w:t>9</w:t>
      </w:r>
      <w:r w:rsidR="00B87174">
        <w:rPr>
          <w:rFonts w:ascii="Times New Roman" w:hAnsi="Times New Roman"/>
          <w:b/>
          <w:sz w:val="24"/>
          <w:szCs w:val="24"/>
        </w:rPr>
        <w:t>.</w:t>
      </w:r>
      <w:r w:rsidR="00726AE2">
        <w:rPr>
          <w:rFonts w:ascii="Times New Roman" w:hAnsi="Times New Roman"/>
          <w:b/>
          <w:sz w:val="24"/>
          <w:szCs w:val="24"/>
        </w:rPr>
        <w:t>1</w:t>
      </w:r>
      <w:r w:rsidR="00B87174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5357989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D519D0">
        <w:rPr>
          <w:rFonts w:ascii="Times New Roman" w:eastAsia="Times New Roman" w:hAnsi="Times New Roman"/>
          <w:b/>
          <w:sz w:val="24"/>
          <w:szCs w:val="24"/>
        </w:rPr>
        <w:t>Hipertónia gondozási protokollt tesztelő felnőtt-</w:t>
      </w:r>
      <w:proofErr w:type="gramStart"/>
      <w:r w:rsidR="00D519D0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0B5D8565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726AE2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24B38D88" w14:textId="7E84852D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A hipertónia krónikus betegcsoportra kidolgozott alapellátási gondozási protokoll elsajátítása rövid képzési program keretében, vizsga teljesítése </w:t>
      </w:r>
    </w:p>
    <w:p w14:paraId="17495694" w14:textId="3CF607C2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</w:t>
      </w:r>
    </w:p>
    <w:p w14:paraId="738B19C5" w14:textId="479E8628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10 munkaórában. 80-100 hipertóniás beteg beszervezése a gondozásba protokoll szerint, ezen betegek protokoll szerinti gondozása a szakképesítés szerinti kompetenciának megfelelően</w:t>
      </w:r>
    </w:p>
    <w:p w14:paraId="3A6888A3" w14:textId="77777777" w:rsidR="00D519D0" w:rsidRPr="00D519D0" w:rsidRDefault="00D519D0" w:rsidP="00D519D0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egy közös koordináló ápolóval, társszakemberekkel (a későbbieknek lehetőség szerint bevonásra kerülő dietetikus, pszichológus és gyógytornász), a csapatmunka aktív támogatása</w:t>
      </w:r>
    </w:p>
    <w:p w14:paraId="574EA89C" w14:textId="77777777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szerint. </w:t>
      </w:r>
    </w:p>
    <w:p w14:paraId="7FA748E0" w14:textId="77777777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4FA3C245" w14:textId="77777777" w:rsidR="00D519D0" w:rsidRPr="00D519D0" w:rsidRDefault="00D519D0" w:rsidP="00D519D0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5860A582" w14:textId="77777777" w:rsidR="00D519D0" w:rsidRP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0EBA6145" w14:textId="77777777" w:rsidR="00D519D0" w:rsidRPr="00D519D0" w:rsidRDefault="00D519D0" w:rsidP="00D519D0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D519D0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D519D0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1F323CE8" w14:textId="77777777" w:rsidR="00D519D0" w:rsidRDefault="00D519D0" w:rsidP="00D519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4844CD38" w14:textId="77777777" w:rsidR="00D519D0" w:rsidRPr="00D519D0" w:rsidRDefault="00D519D0" w:rsidP="00D519D0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281B457" w14:textId="77777777" w:rsidR="00D519D0" w:rsidRPr="00D519D0" w:rsidRDefault="00D519D0" w:rsidP="00D519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4F01CAA" w14:textId="77777777" w:rsidR="00D519D0" w:rsidRPr="00D519D0" w:rsidRDefault="00D519D0" w:rsidP="00D519D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D519D0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D519D0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5A885BEE" w14:textId="77777777" w:rsidR="00D519D0" w:rsidRPr="00D519D0" w:rsidRDefault="00D519D0" w:rsidP="00D519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D519D0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3C3B9FD0" w14:textId="77777777" w:rsidR="00D519D0" w:rsidRPr="00D519D0" w:rsidRDefault="00D519D0" w:rsidP="00D519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566ECD0C" w14:textId="77777777" w:rsidR="00D519D0" w:rsidRPr="00D519D0" w:rsidRDefault="00D519D0" w:rsidP="00D519D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A háziorvosi szoftver hipertónia gondozási modul önálló kezelése</w:t>
      </w:r>
    </w:p>
    <w:p w14:paraId="73BD2112" w14:textId="77777777" w:rsidR="00D519D0" w:rsidRPr="00D519D0" w:rsidRDefault="00D519D0" w:rsidP="00D519D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Digitális önellenőrző készülék használatának betanításában, mini-Doppler, ABI mérésben jártasság előny</w:t>
      </w:r>
    </w:p>
    <w:p w14:paraId="39AA95F7" w14:textId="77777777" w:rsidR="00D519D0" w:rsidRPr="00D519D0" w:rsidRDefault="00D519D0" w:rsidP="00D519D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Betegútkövetés: gyógyszerkiváltás, kontrollok és beutalások megvalósulásának követése a háziorvos EESZT hozzáférésén keresztül, hipertónia gondozási </w:t>
      </w:r>
      <w:proofErr w:type="gramStart"/>
      <w:r w:rsidRPr="00D519D0">
        <w:rPr>
          <w:rFonts w:ascii="Times New Roman" w:eastAsia="Times New Roman" w:hAnsi="Times New Roman"/>
          <w:b/>
          <w:sz w:val="24"/>
          <w:szCs w:val="24"/>
        </w:rPr>
        <w:t>célértékek,minőségi</w:t>
      </w:r>
      <w:proofErr w:type="gramEnd"/>
      <w:r w:rsidRPr="00D519D0">
        <w:rPr>
          <w:rFonts w:ascii="Times New Roman" w:eastAsia="Times New Roman" w:hAnsi="Times New Roman"/>
          <w:b/>
          <w:sz w:val="24"/>
          <w:szCs w:val="24"/>
        </w:rPr>
        <w:t xml:space="preserve"> indikátorok követése</w:t>
      </w:r>
    </w:p>
    <w:p w14:paraId="5E2C0C3F" w14:textId="0666E1F3" w:rsidR="008A7379" w:rsidRPr="00D519D0" w:rsidRDefault="00D519D0" w:rsidP="00D519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519D0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10B34673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5A3827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5B4363F3" w:rsidR="00EC2B08" w:rsidRPr="00D519D0" w:rsidRDefault="00EC2B08" w:rsidP="00D519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D519D0">
        <w:rPr>
          <w:rFonts w:ascii="Times New Roman" w:eastAsia="Times New Roman" w:hAnsi="Times New Roman"/>
          <w:b/>
          <w:sz w:val="24"/>
          <w:szCs w:val="24"/>
        </w:rPr>
        <w:t>Hipertónia gondozási protokollt tesztelő felnőtt-</w:t>
      </w:r>
      <w:proofErr w:type="gramStart"/>
      <w:r w:rsidR="00D519D0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  <w:r w:rsidR="00DF0F58" w:rsidRPr="008A7379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181016">
        <w:rPr>
          <w:rFonts w:ascii="Times New Roman" w:hAnsi="Times New Roman"/>
          <w:sz w:val="24"/>
          <w:szCs w:val="24"/>
        </w:rPr>
        <w:t>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3D8478F" w:rsidR="001E6D0B" w:rsidRPr="00DF0F58" w:rsidRDefault="00726AE2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D452" w14:textId="77777777" w:rsidR="003820DC" w:rsidRDefault="003820DC" w:rsidP="00D16A79">
      <w:pPr>
        <w:spacing w:after="0" w:line="240" w:lineRule="auto"/>
      </w:pPr>
      <w:r>
        <w:separator/>
      </w:r>
    </w:p>
  </w:endnote>
  <w:endnote w:type="continuationSeparator" w:id="0">
    <w:p w14:paraId="1AA6C828" w14:textId="77777777" w:rsidR="003820DC" w:rsidRDefault="003820DC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884A" w14:textId="77777777" w:rsidR="003820DC" w:rsidRDefault="003820DC" w:rsidP="00D16A79">
      <w:pPr>
        <w:spacing w:after="0" w:line="240" w:lineRule="auto"/>
      </w:pPr>
      <w:r>
        <w:separator/>
      </w:r>
    </w:p>
  </w:footnote>
  <w:footnote w:type="continuationSeparator" w:id="0">
    <w:p w14:paraId="260F8B37" w14:textId="77777777" w:rsidR="003820DC" w:rsidRDefault="003820DC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7D451FE"/>
    <w:multiLevelType w:val="multilevel"/>
    <w:tmpl w:val="8AB84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737460"/>
    <w:multiLevelType w:val="multilevel"/>
    <w:tmpl w:val="AAB8D9C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81016"/>
    <w:rsid w:val="001C3855"/>
    <w:rsid w:val="001D02F7"/>
    <w:rsid w:val="001E6D0B"/>
    <w:rsid w:val="00227FF9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820DC"/>
    <w:rsid w:val="003A2998"/>
    <w:rsid w:val="003C0F33"/>
    <w:rsid w:val="003E67B5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A3827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26AE2"/>
    <w:rsid w:val="00734130"/>
    <w:rsid w:val="00742DD3"/>
    <w:rsid w:val="00764A0F"/>
    <w:rsid w:val="00774423"/>
    <w:rsid w:val="00777793"/>
    <w:rsid w:val="00784317"/>
    <w:rsid w:val="007B63EB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7174"/>
    <w:rsid w:val="00B92EC6"/>
    <w:rsid w:val="00BB4AC7"/>
    <w:rsid w:val="00BE451D"/>
    <w:rsid w:val="00BF3573"/>
    <w:rsid w:val="00C031C9"/>
    <w:rsid w:val="00C473AC"/>
    <w:rsid w:val="00C72F82"/>
    <w:rsid w:val="00C96ACB"/>
    <w:rsid w:val="00CD53BA"/>
    <w:rsid w:val="00CF3322"/>
    <w:rsid w:val="00D10EED"/>
    <w:rsid w:val="00D16A79"/>
    <w:rsid w:val="00D443F4"/>
    <w:rsid w:val="00D519D0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B20E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E2A4C917-3771-4A1A-B133-AFA219D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3F15-AD74-4941-85CC-62088D8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2019-09-17T08:17:00Z</dcterms:created>
  <dcterms:modified xsi:type="dcterms:W3CDTF">2019-09-17T08:56:00Z</dcterms:modified>
</cp:coreProperties>
</file>